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C8E11B" w14:textId="0C3C530A" w:rsidR="00F44687" w:rsidRPr="00F44687" w:rsidRDefault="00F44687" w:rsidP="00F44687">
      <w:pPr>
        <w:jc w:val="center"/>
        <w:rPr>
          <w:rFonts w:ascii="Times New Roman" w:hAnsi="Times New Roman" w:cs="Times New Roman"/>
          <w:sz w:val="28"/>
          <w:szCs w:val="28"/>
        </w:rPr>
      </w:pPr>
      <w:r w:rsidRPr="00F44687">
        <w:rPr>
          <w:rFonts w:ascii="Times New Roman" w:hAnsi="Times New Roman" w:cs="Times New Roman"/>
          <w:sz w:val="28"/>
          <w:szCs w:val="28"/>
        </w:rPr>
        <w:t>Fiction/Nonfiction Text Pairs</w:t>
      </w:r>
    </w:p>
    <w:p w14:paraId="014A6461" w14:textId="1DF98421" w:rsidR="00F44687" w:rsidRPr="00F44687" w:rsidRDefault="00F44687">
      <w:pPr>
        <w:rPr>
          <w:rFonts w:ascii="Times New Roman" w:hAnsi="Times New Roman" w:cs="Times New Roman"/>
        </w:rPr>
      </w:pPr>
    </w:p>
    <w:p w14:paraId="084EA3E2" w14:textId="2B99259E" w:rsidR="00F44687" w:rsidRDefault="00F44687">
      <w:pPr>
        <w:rPr>
          <w:rFonts w:ascii="Times New Roman" w:hAnsi="Times New Roman" w:cs="Times New Roman"/>
        </w:rPr>
      </w:pPr>
      <w:r w:rsidRPr="00F44687">
        <w:rPr>
          <w:rFonts w:ascii="Times New Roman" w:hAnsi="Times New Roman" w:cs="Times New Roman"/>
        </w:rPr>
        <w:t xml:space="preserve">Expanding our understandings of disciplinary literacy means that we need to continually encourage our students to read like the scientists, historians, mathematicians, and future business entrepreneurs that we hope that they become. </w:t>
      </w:r>
      <w:r w:rsidR="0033717A">
        <w:rPr>
          <w:rFonts w:ascii="Times New Roman" w:hAnsi="Times New Roman" w:cs="Times New Roman"/>
        </w:rPr>
        <w:t>This means that we need to provide a variety of non-fiction or informational texts and passages to our students</w:t>
      </w:r>
      <w:r w:rsidR="001D244B">
        <w:rPr>
          <w:rFonts w:ascii="Times New Roman" w:hAnsi="Times New Roman" w:cs="Times New Roman"/>
        </w:rPr>
        <w:t xml:space="preserve">. </w:t>
      </w:r>
      <w:r w:rsidR="00AF0813">
        <w:rPr>
          <w:rFonts w:ascii="Times New Roman" w:hAnsi="Times New Roman" w:cs="Times New Roman"/>
        </w:rPr>
        <w:t xml:space="preserve">One way to help with this is to pair these non-fiction passages and texts with existing fiction texts. </w:t>
      </w:r>
      <w:r w:rsidR="001D244B">
        <w:rPr>
          <w:rFonts w:ascii="Times New Roman" w:hAnsi="Times New Roman" w:cs="Times New Roman"/>
        </w:rPr>
        <w:t xml:space="preserve">This method is </w:t>
      </w:r>
      <w:r w:rsidR="00AF0813">
        <w:rPr>
          <w:rFonts w:ascii="Times New Roman" w:hAnsi="Times New Roman" w:cs="Times New Roman"/>
        </w:rPr>
        <w:t xml:space="preserve">commonly used to teach literacy in English Language Arts classes with the non-fiction/supporting text known as a “mentor text.” </w:t>
      </w:r>
      <w:r w:rsidR="0033717A">
        <w:rPr>
          <w:rFonts w:ascii="Times New Roman" w:hAnsi="Times New Roman" w:cs="Times New Roman"/>
        </w:rPr>
        <w:t xml:space="preserve">This may seem easy at first, but we must be discerning purveyors of literature. The texts that we select must compliment the fiction text in both content and structure and must be age/grade appropriate. Although we can often readily find examples of </w:t>
      </w:r>
      <w:r w:rsidR="00AF0813">
        <w:rPr>
          <w:rFonts w:ascii="Times New Roman" w:hAnsi="Times New Roman" w:cs="Times New Roman"/>
        </w:rPr>
        <w:t>non-</w:t>
      </w:r>
      <w:r w:rsidR="0033717A">
        <w:rPr>
          <w:rFonts w:ascii="Times New Roman" w:hAnsi="Times New Roman" w:cs="Times New Roman"/>
        </w:rPr>
        <w:t xml:space="preserve">fiction texts with a similar subject, they might not always present as a great choice for our reading levels. In addition, non-fiction or informational texts </w:t>
      </w:r>
      <w:r w:rsidR="0082553A">
        <w:rPr>
          <w:rFonts w:ascii="Times New Roman" w:hAnsi="Times New Roman" w:cs="Times New Roman"/>
        </w:rPr>
        <w:t xml:space="preserve">can sometimes </w:t>
      </w:r>
      <w:r w:rsidR="00B129BB">
        <w:rPr>
          <w:rFonts w:ascii="Times New Roman" w:hAnsi="Times New Roman" w:cs="Times New Roman"/>
        </w:rPr>
        <w:t xml:space="preserve">be very dense or dry, so we must try to find the most engaging and content-specific work we can. </w:t>
      </w:r>
    </w:p>
    <w:p w14:paraId="2F530CF6" w14:textId="5DCA9E51" w:rsidR="00026527" w:rsidRPr="00026527" w:rsidRDefault="00026527">
      <w:pPr>
        <w:rPr>
          <w:rFonts w:ascii="Times New Roman" w:hAnsi="Times New Roman" w:cs="Times New Roman"/>
          <w:b/>
          <w:bCs/>
          <w:i/>
          <w:iCs/>
        </w:rPr>
      </w:pPr>
      <w:r w:rsidRPr="00026527">
        <w:rPr>
          <w:rFonts w:ascii="Times New Roman" w:hAnsi="Times New Roman" w:cs="Times New Roman"/>
          <w:b/>
          <w:bCs/>
          <w:i/>
          <w:iCs/>
        </w:rPr>
        <w:t xml:space="preserve">Note: This assignment requires you to select and read a grade-level appropriate text from a series of options. You will need to begin this assignment during Week 1 to ensure that you are able to submit by </w:t>
      </w:r>
      <w:r w:rsidR="00216BC8">
        <w:rPr>
          <w:rFonts w:ascii="Times New Roman" w:hAnsi="Times New Roman" w:cs="Times New Roman"/>
          <w:b/>
          <w:bCs/>
          <w:i/>
          <w:iCs/>
        </w:rPr>
        <w:t>the assignment due date</w:t>
      </w:r>
      <w:r w:rsidRPr="00026527">
        <w:rPr>
          <w:rFonts w:ascii="Times New Roman" w:hAnsi="Times New Roman" w:cs="Times New Roman"/>
          <w:b/>
          <w:bCs/>
          <w:i/>
          <w:iCs/>
        </w:rPr>
        <w:t xml:space="preserve">. Failure to do so may result in an inability to complete this work in a timely manner. </w:t>
      </w:r>
    </w:p>
    <w:p w14:paraId="051D4F57" w14:textId="347C6709" w:rsidR="00026527" w:rsidRDefault="00026527">
      <w:pPr>
        <w:rPr>
          <w:rFonts w:ascii="Times New Roman" w:hAnsi="Times New Roman" w:cs="Times New Roman"/>
        </w:rPr>
      </w:pPr>
      <w:r>
        <w:rPr>
          <w:rFonts w:ascii="Times New Roman" w:hAnsi="Times New Roman" w:cs="Times New Roman"/>
        </w:rPr>
        <w:t>During Week 1</w:t>
      </w:r>
      <w:r w:rsidR="00B129BB">
        <w:rPr>
          <w:rFonts w:ascii="Times New Roman" w:hAnsi="Times New Roman" w:cs="Times New Roman"/>
        </w:rPr>
        <w:t xml:space="preserve"> you will be asked to </w:t>
      </w:r>
      <w:r>
        <w:rPr>
          <w:rFonts w:ascii="Times New Roman" w:hAnsi="Times New Roman" w:cs="Times New Roman"/>
        </w:rPr>
        <w:t>self-enroll in the appropriate Grade Level band based on the area where you already hold or are seeking licensure (K-5; 6-8; 9-12). There you will find a selection of age appropriate f</w:t>
      </w:r>
      <w:r w:rsidR="00B129BB">
        <w:rPr>
          <w:rFonts w:ascii="Times New Roman" w:hAnsi="Times New Roman" w:cs="Times New Roman"/>
        </w:rPr>
        <w:t xml:space="preserve">iction texts </w:t>
      </w:r>
      <w:r>
        <w:rPr>
          <w:rFonts w:ascii="Times New Roman" w:hAnsi="Times New Roman" w:cs="Times New Roman"/>
        </w:rPr>
        <w:t xml:space="preserve">You will need to choose one of the given fiction texts </w:t>
      </w:r>
      <w:r w:rsidR="00B129BB">
        <w:rPr>
          <w:rFonts w:ascii="Times New Roman" w:hAnsi="Times New Roman" w:cs="Times New Roman"/>
        </w:rPr>
        <w:t xml:space="preserve">in </w:t>
      </w:r>
      <w:r>
        <w:rPr>
          <w:rFonts w:ascii="Times New Roman" w:hAnsi="Times New Roman" w:cs="Times New Roman"/>
        </w:rPr>
        <w:t>your</w:t>
      </w:r>
      <w:r w:rsidR="00B129BB">
        <w:rPr>
          <w:rFonts w:ascii="Times New Roman" w:hAnsi="Times New Roman" w:cs="Times New Roman"/>
        </w:rPr>
        <w:t xml:space="preserve"> </w:t>
      </w:r>
      <w:r>
        <w:rPr>
          <w:rFonts w:ascii="Times New Roman" w:hAnsi="Times New Roman" w:cs="Times New Roman"/>
        </w:rPr>
        <w:t>grade</w:t>
      </w:r>
      <w:r w:rsidR="00B129BB">
        <w:rPr>
          <w:rFonts w:ascii="Times New Roman" w:hAnsi="Times New Roman" w:cs="Times New Roman"/>
        </w:rPr>
        <w:t xml:space="preserve"> band</w:t>
      </w:r>
      <w:r w:rsidR="00BB61E2">
        <w:rPr>
          <w:rFonts w:ascii="Times New Roman" w:hAnsi="Times New Roman" w:cs="Times New Roman"/>
        </w:rPr>
        <w:t xml:space="preserve"> and content area</w:t>
      </w:r>
      <w:r w:rsidR="00B129BB">
        <w:rPr>
          <w:rFonts w:ascii="Times New Roman" w:hAnsi="Times New Roman" w:cs="Times New Roman"/>
        </w:rPr>
        <w:t xml:space="preserve">. </w:t>
      </w:r>
    </w:p>
    <w:p w14:paraId="030745B3" w14:textId="4134EE0C" w:rsidR="00026527" w:rsidRDefault="00026527">
      <w:pPr>
        <w:rPr>
          <w:rFonts w:ascii="Times New Roman" w:hAnsi="Times New Roman" w:cs="Times New Roman"/>
        </w:rPr>
      </w:pPr>
      <w:r>
        <w:rPr>
          <w:rFonts w:ascii="Times New Roman" w:hAnsi="Times New Roman" w:cs="Times New Roman"/>
        </w:rPr>
        <w:t xml:space="preserve">After choosing and reading your fiction text, </w:t>
      </w:r>
      <w:r w:rsidR="00B129BB">
        <w:rPr>
          <w:rFonts w:ascii="Times New Roman" w:hAnsi="Times New Roman" w:cs="Times New Roman"/>
        </w:rPr>
        <w:t xml:space="preserve">you will </w:t>
      </w:r>
      <w:r>
        <w:rPr>
          <w:rFonts w:ascii="Times New Roman" w:hAnsi="Times New Roman" w:cs="Times New Roman"/>
        </w:rPr>
        <w:t xml:space="preserve">then </w:t>
      </w:r>
      <w:r w:rsidR="00B129BB">
        <w:rPr>
          <w:rFonts w:ascii="Times New Roman" w:hAnsi="Times New Roman" w:cs="Times New Roman"/>
        </w:rPr>
        <w:t xml:space="preserve">need to </w:t>
      </w:r>
      <w:r w:rsidR="00BB61E2">
        <w:rPr>
          <w:rFonts w:ascii="Times New Roman" w:hAnsi="Times New Roman" w:cs="Times New Roman"/>
        </w:rPr>
        <w:t xml:space="preserve">find and </w:t>
      </w:r>
      <w:r w:rsidR="00B129BB">
        <w:rPr>
          <w:rFonts w:ascii="Times New Roman" w:hAnsi="Times New Roman" w:cs="Times New Roman"/>
        </w:rPr>
        <w:t>select an appropriately matched non-fiction/informational text that is content-specific and present your findings</w:t>
      </w:r>
      <w:r>
        <w:rPr>
          <w:rFonts w:ascii="Times New Roman" w:hAnsi="Times New Roman" w:cs="Times New Roman"/>
        </w:rPr>
        <w:t xml:space="preserve"> using the guide found below</w:t>
      </w:r>
      <w:r w:rsidR="00B129BB">
        <w:rPr>
          <w:rFonts w:ascii="Times New Roman" w:hAnsi="Times New Roman" w:cs="Times New Roman"/>
        </w:rPr>
        <w:t xml:space="preserve">. </w:t>
      </w:r>
      <w:r w:rsidR="00BB61E2">
        <w:rPr>
          <w:rFonts w:ascii="Times New Roman" w:hAnsi="Times New Roman" w:cs="Times New Roman"/>
        </w:rPr>
        <w:t xml:space="preserve">This </w:t>
      </w:r>
      <w:r>
        <w:rPr>
          <w:rFonts w:ascii="Times New Roman" w:hAnsi="Times New Roman" w:cs="Times New Roman"/>
        </w:rPr>
        <w:t xml:space="preserve">non-fiction text </w:t>
      </w:r>
      <w:r w:rsidR="00BB61E2">
        <w:rPr>
          <w:rFonts w:ascii="Times New Roman" w:hAnsi="Times New Roman" w:cs="Times New Roman"/>
        </w:rPr>
        <w:t xml:space="preserve">can sometimes be called a mentor text and will provide </w:t>
      </w:r>
      <w:r w:rsidR="00867B0F">
        <w:rPr>
          <w:rFonts w:ascii="Times New Roman" w:hAnsi="Times New Roman" w:cs="Times New Roman"/>
        </w:rPr>
        <w:t>evidentiary</w:t>
      </w:r>
      <w:r w:rsidR="00BB61E2">
        <w:rPr>
          <w:rFonts w:ascii="Times New Roman" w:hAnsi="Times New Roman" w:cs="Times New Roman"/>
        </w:rPr>
        <w:t xml:space="preserve"> </w:t>
      </w:r>
      <w:r>
        <w:rPr>
          <w:rFonts w:ascii="Times New Roman" w:hAnsi="Times New Roman" w:cs="Times New Roman"/>
        </w:rPr>
        <w:t xml:space="preserve">and contextual </w:t>
      </w:r>
      <w:r w:rsidR="00867B0F">
        <w:rPr>
          <w:rFonts w:ascii="Times New Roman" w:hAnsi="Times New Roman" w:cs="Times New Roman"/>
        </w:rPr>
        <w:t>support</w:t>
      </w:r>
      <w:r>
        <w:rPr>
          <w:rFonts w:ascii="Times New Roman" w:hAnsi="Times New Roman" w:cs="Times New Roman"/>
        </w:rPr>
        <w:t xml:space="preserve"> for your fiction text in classroom use.</w:t>
      </w:r>
      <w:r w:rsidR="00867B0F">
        <w:rPr>
          <w:rFonts w:ascii="Times New Roman" w:hAnsi="Times New Roman" w:cs="Times New Roman"/>
        </w:rPr>
        <w:t xml:space="preserve"> </w:t>
      </w:r>
    </w:p>
    <w:p w14:paraId="30E7422E" w14:textId="372C264B" w:rsidR="00B129BB" w:rsidRDefault="00B129BB">
      <w:pPr>
        <w:rPr>
          <w:rFonts w:ascii="Times New Roman" w:hAnsi="Times New Roman" w:cs="Times New Roman"/>
        </w:rPr>
      </w:pPr>
      <w:r>
        <w:rPr>
          <w:rFonts w:ascii="Times New Roman" w:hAnsi="Times New Roman" w:cs="Times New Roman"/>
        </w:rPr>
        <w:t xml:space="preserve">Your </w:t>
      </w:r>
      <w:r w:rsidR="00026527">
        <w:rPr>
          <w:rFonts w:ascii="Times New Roman" w:hAnsi="Times New Roman" w:cs="Times New Roman"/>
        </w:rPr>
        <w:t xml:space="preserve">assignment submission </w:t>
      </w:r>
      <w:r>
        <w:rPr>
          <w:rFonts w:ascii="Times New Roman" w:hAnsi="Times New Roman" w:cs="Times New Roman"/>
        </w:rPr>
        <w:t>must include the following components</w:t>
      </w:r>
      <w:r w:rsidR="00A72E79">
        <w:rPr>
          <w:rFonts w:ascii="Times New Roman" w:hAnsi="Times New Roman" w:cs="Times New Roman"/>
        </w:rPr>
        <w:t xml:space="preserve"> regarding your selected non-fiction text</w:t>
      </w:r>
      <w:r>
        <w:rPr>
          <w:rFonts w:ascii="Times New Roman" w:hAnsi="Times New Roman" w:cs="Times New Roman"/>
        </w:rPr>
        <w:t xml:space="preserve">: </w:t>
      </w:r>
    </w:p>
    <w:p w14:paraId="33C5E4A3" w14:textId="77777777" w:rsidR="00026527" w:rsidRDefault="00026527">
      <w:pPr>
        <w:rPr>
          <w:rFonts w:ascii="Times New Roman" w:hAnsi="Times New Roman" w:cs="Times New Roman"/>
        </w:rPr>
      </w:pPr>
    </w:p>
    <w:p w14:paraId="0D1A0776" w14:textId="6BDADB8E" w:rsidR="00B129BB" w:rsidRDefault="00A72E79" w:rsidP="00B129BB">
      <w:pPr>
        <w:pStyle w:val="ListParagraph"/>
        <w:numPr>
          <w:ilvl w:val="0"/>
          <w:numId w:val="2"/>
        </w:numPr>
        <w:rPr>
          <w:rFonts w:ascii="Times New Roman" w:hAnsi="Times New Roman" w:cs="Times New Roman"/>
        </w:rPr>
      </w:pPr>
      <w:r>
        <w:rPr>
          <w:rFonts w:ascii="Times New Roman" w:hAnsi="Times New Roman" w:cs="Times New Roman"/>
        </w:rPr>
        <w:t xml:space="preserve">Overview </w:t>
      </w:r>
    </w:p>
    <w:p w14:paraId="4625B8D1" w14:textId="0F496723" w:rsidR="00A72E79" w:rsidRPr="00A72E79" w:rsidRDefault="00A72E79" w:rsidP="00A72E79">
      <w:pPr>
        <w:ind w:left="720"/>
        <w:rPr>
          <w:rFonts w:ascii="Times New Roman" w:hAnsi="Times New Roman" w:cs="Times New Roman"/>
          <w:i/>
          <w:iCs/>
        </w:rPr>
      </w:pPr>
      <w:r>
        <w:rPr>
          <w:rFonts w:ascii="Times New Roman" w:hAnsi="Times New Roman" w:cs="Times New Roman"/>
          <w:i/>
          <w:iCs/>
        </w:rPr>
        <w:t xml:space="preserve">Provide a short 1-2 paragraph overview of the text. Be sure to note the source of the text or passage as well as the general relation of the text to the subject area. </w:t>
      </w:r>
    </w:p>
    <w:p w14:paraId="27E94070" w14:textId="0E065CBF" w:rsidR="00A72E79" w:rsidRDefault="00A72E79" w:rsidP="00B129BB">
      <w:pPr>
        <w:pStyle w:val="ListParagraph"/>
        <w:numPr>
          <w:ilvl w:val="0"/>
          <w:numId w:val="2"/>
        </w:numPr>
        <w:rPr>
          <w:rFonts w:ascii="Times New Roman" w:hAnsi="Times New Roman" w:cs="Times New Roman"/>
        </w:rPr>
      </w:pPr>
      <w:r>
        <w:rPr>
          <w:rFonts w:ascii="Times New Roman" w:hAnsi="Times New Roman" w:cs="Times New Roman"/>
        </w:rPr>
        <w:t>Excerpt of the text</w:t>
      </w:r>
    </w:p>
    <w:p w14:paraId="2520B340" w14:textId="72896A00" w:rsidR="00A72E79" w:rsidRDefault="00A72E79" w:rsidP="00A72E79">
      <w:pPr>
        <w:pStyle w:val="ListParagraph"/>
        <w:rPr>
          <w:rFonts w:ascii="Times New Roman" w:hAnsi="Times New Roman" w:cs="Times New Roman"/>
        </w:rPr>
      </w:pPr>
    </w:p>
    <w:p w14:paraId="1CB47458" w14:textId="654AA793" w:rsidR="00A72E79" w:rsidRDefault="00A72E79" w:rsidP="00A72E79">
      <w:pPr>
        <w:pStyle w:val="ListParagraph"/>
        <w:rPr>
          <w:rFonts w:ascii="Times New Roman" w:hAnsi="Times New Roman" w:cs="Times New Roman"/>
          <w:i/>
          <w:iCs/>
        </w:rPr>
      </w:pPr>
      <w:r>
        <w:rPr>
          <w:rFonts w:ascii="Times New Roman" w:hAnsi="Times New Roman" w:cs="Times New Roman"/>
          <w:i/>
          <w:iCs/>
        </w:rPr>
        <w:t xml:space="preserve">Provide an excerpt of the passage or text that is no less than 500 words and no more than 1500 words to coincide with both the overview/summary and qualitative calculations. </w:t>
      </w:r>
    </w:p>
    <w:p w14:paraId="7C0B9E39" w14:textId="269D2B09" w:rsidR="00A72E79" w:rsidRDefault="00A72E79" w:rsidP="00A72E79">
      <w:pPr>
        <w:pStyle w:val="ListParagraph"/>
        <w:rPr>
          <w:rFonts w:ascii="Times New Roman" w:hAnsi="Times New Roman" w:cs="Times New Roman"/>
          <w:i/>
          <w:iCs/>
        </w:rPr>
      </w:pPr>
    </w:p>
    <w:p w14:paraId="7688C897" w14:textId="78843E44" w:rsidR="00026527" w:rsidRDefault="00026527" w:rsidP="00A72E79">
      <w:pPr>
        <w:pStyle w:val="ListParagraph"/>
        <w:rPr>
          <w:rFonts w:ascii="Times New Roman" w:hAnsi="Times New Roman" w:cs="Times New Roman"/>
          <w:i/>
          <w:iCs/>
        </w:rPr>
      </w:pPr>
    </w:p>
    <w:p w14:paraId="0455A8D3" w14:textId="653A4C57" w:rsidR="00026527" w:rsidRDefault="00026527" w:rsidP="00A72E79">
      <w:pPr>
        <w:pStyle w:val="ListParagraph"/>
        <w:rPr>
          <w:rFonts w:ascii="Times New Roman" w:hAnsi="Times New Roman" w:cs="Times New Roman"/>
          <w:i/>
          <w:iCs/>
        </w:rPr>
      </w:pPr>
    </w:p>
    <w:p w14:paraId="088F8D76" w14:textId="063291E8" w:rsidR="00026527" w:rsidRDefault="00026527" w:rsidP="00A72E79">
      <w:pPr>
        <w:pStyle w:val="ListParagraph"/>
        <w:rPr>
          <w:rFonts w:ascii="Times New Roman" w:hAnsi="Times New Roman" w:cs="Times New Roman"/>
          <w:i/>
          <w:iCs/>
        </w:rPr>
      </w:pPr>
    </w:p>
    <w:p w14:paraId="5D1420EF" w14:textId="68405EBE" w:rsidR="00026527" w:rsidRDefault="00026527" w:rsidP="00A72E79">
      <w:pPr>
        <w:pStyle w:val="ListParagraph"/>
        <w:rPr>
          <w:rFonts w:ascii="Times New Roman" w:hAnsi="Times New Roman" w:cs="Times New Roman"/>
          <w:i/>
          <w:iCs/>
        </w:rPr>
      </w:pPr>
    </w:p>
    <w:p w14:paraId="087F8AC6" w14:textId="77777777" w:rsidR="00026527" w:rsidRPr="00A72E79" w:rsidRDefault="00026527" w:rsidP="00A72E79">
      <w:pPr>
        <w:pStyle w:val="ListParagraph"/>
        <w:rPr>
          <w:rFonts w:ascii="Times New Roman" w:hAnsi="Times New Roman" w:cs="Times New Roman"/>
          <w:i/>
          <w:iCs/>
        </w:rPr>
      </w:pPr>
    </w:p>
    <w:p w14:paraId="7BB4B576" w14:textId="77777777" w:rsidR="00A72E79" w:rsidRDefault="00A72E79" w:rsidP="00B129BB">
      <w:pPr>
        <w:pStyle w:val="ListParagraph"/>
        <w:numPr>
          <w:ilvl w:val="0"/>
          <w:numId w:val="2"/>
        </w:numPr>
        <w:rPr>
          <w:rFonts w:ascii="Times New Roman" w:hAnsi="Times New Roman" w:cs="Times New Roman"/>
        </w:rPr>
      </w:pPr>
      <w:r>
        <w:rPr>
          <w:rFonts w:ascii="Times New Roman" w:hAnsi="Times New Roman" w:cs="Times New Roman"/>
        </w:rPr>
        <w:lastRenderedPageBreak/>
        <w:t xml:space="preserve">Quantitative analysis </w:t>
      </w:r>
    </w:p>
    <w:p w14:paraId="15457BCF" w14:textId="77777777" w:rsidR="00A72E79" w:rsidRDefault="00A72E79" w:rsidP="00A72E79">
      <w:pPr>
        <w:pStyle w:val="ListParagraph"/>
        <w:rPr>
          <w:rFonts w:ascii="Times New Roman" w:hAnsi="Times New Roman" w:cs="Times New Roman"/>
        </w:rPr>
      </w:pPr>
    </w:p>
    <w:p w14:paraId="70600FFB" w14:textId="49D3BB28" w:rsidR="00A72E79" w:rsidRDefault="00A72E79" w:rsidP="00A72E79">
      <w:pPr>
        <w:pStyle w:val="ListParagraph"/>
        <w:rPr>
          <w:rFonts w:ascii="Times New Roman" w:hAnsi="Times New Roman" w:cs="Times New Roman"/>
          <w:i/>
          <w:iCs/>
        </w:rPr>
      </w:pPr>
      <w:r>
        <w:rPr>
          <w:rFonts w:ascii="Times New Roman" w:hAnsi="Times New Roman" w:cs="Times New Roman"/>
          <w:i/>
          <w:iCs/>
        </w:rPr>
        <w:t>Provide a short</w:t>
      </w:r>
      <w:r w:rsidR="00BB61E2">
        <w:rPr>
          <w:rFonts w:ascii="Times New Roman" w:hAnsi="Times New Roman" w:cs="Times New Roman"/>
          <w:i/>
          <w:iCs/>
        </w:rPr>
        <w:t xml:space="preserve"> (1 paragraph)</w:t>
      </w:r>
      <w:r>
        <w:rPr>
          <w:rFonts w:ascii="Times New Roman" w:hAnsi="Times New Roman" w:cs="Times New Roman"/>
          <w:i/>
          <w:iCs/>
        </w:rPr>
        <w:t xml:space="preserve"> </w:t>
      </w:r>
      <w:r w:rsidR="00BB61E2">
        <w:rPr>
          <w:rFonts w:ascii="Times New Roman" w:hAnsi="Times New Roman" w:cs="Times New Roman"/>
          <w:i/>
          <w:iCs/>
        </w:rPr>
        <w:t>quantitative</w:t>
      </w:r>
      <w:r>
        <w:rPr>
          <w:rFonts w:ascii="Times New Roman" w:hAnsi="Times New Roman" w:cs="Times New Roman"/>
          <w:i/>
          <w:iCs/>
        </w:rPr>
        <w:t xml:space="preserve"> analysis of the selected text</w:t>
      </w:r>
      <w:r w:rsidRPr="00A72E79">
        <w:rPr>
          <w:rFonts w:ascii="Times New Roman" w:hAnsi="Times New Roman" w:cs="Times New Roman"/>
          <w:i/>
          <w:iCs/>
        </w:rPr>
        <w:t xml:space="preserve"> including at least two of the following readability formulas including the calculation methods: SMOG, </w:t>
      </w:r>
      <w:proofErr w:type="spellStart"/>
      <w:r w:rsidRPr="00A72E79">
        <w:rPr>
          <w:rFonts w:ascii="Times New Roman" w:hAnsi="Times New Roman" w:cs="Times New Roman"/>
          <w:i/>
          <w:iCs/>
        </w:rPr>
        <w:t>Fleisch</w:t>
      </w:r>
      <w:proofErr w:type="spellEnd"/>
      <w:r w:rsidRPr="00A72E79">
        <w:rPr>
          <w:rFonts w:ascii="Times New Roman" w:hAnsi="Times New Roman" w:cs="Times New Roman"/>
          <w:i/>
          <w:iCs/>
        </w:rPr>
        <w:t>-Kincaid, Lexile, Fry Readability</w:t>
      </w:r>
      <w:r>
        <w:rPr>
          <w:rFonts w:ascii="Times New Roman" w:hAnsi="Times New Roman" w:cs="Times New Roman"/>
          <w:i/>
          <w:iCs/>
        </w:rPr>
        <w:t xml:space="preserve">. An </w:t>
      </w:r>
      <w:r w:rsidR="00026527">
        <w:rPr>
          <w:rFonts w:ascii="Times New Roman" w:hAnsi="Times New Roman" w:cs="Times New Roman"/>
          <w:i/>
          <w:iCs/>
        </w:rPr>
        <w:t xml:space="preserve">some </w:t>
      </w:r>
      <w:r>
        <w:rPr>
          <w:rFonts w:ascii="Times New Roman" w:hAnsi="Times New Roman" w:cs="Times New Roman"/>
          <w:i/>
          <w:iCs/>
        </w:rPr>
        <w:t>excellent resource</w:t>
      </w:r>
      <w:r w:rsidR="00026527">
        <w:rPr>
          <w:rFonts w:ascii="Times New Roman" w:hAnsi="Times New Roman" w:cs="Times New Roman"/>
          <w:i/>
          <w:iCs/>
        </w:rPr>
        <w:t>s</w:t>
      </w:r>
      <w:r>
        <w:rPr>
          <w:rFonts w:ascii="Times New Roman" w:hAnsi="Times New Roman" w:cs="Times New Roman"/>
          <w:i/>
          <w:iCs/>
        </w:rPr>
        <w:t xml:space="preserve"> for this include: </w:t>
      </w:r>
    </w:p>
    <w:p w14:paraId="6BACE60A" w14:textId="35AC7976" w:rsidR="00A72E79" w:rsidRDefault="00A72E79" w:rsidP="00A72E79">
      <w:pPr>
        <w:pStyle w:val="ListParagraph"/>
      </w:pPr>
      <w:hyperlink r:id="rId5" w:history="1">
        <w:r>
          <w:rPr>
            <w:rStyle w:val="Hyperlink"/>
          </w:rPr>
          <w:t>http://www.hunter.cuny.edu/irb/education-training/smog-readability-formula</w:t>
        </w:r>
      </w:hyperlink>
    </w:p>
    <w:p w14:paraId="34BC6894" w14:textId="006CDBF1" w:rsidR="00A72E79" w:rsidRDefault="00A72E79" w:rsidP="00A72E79">
      <w:pPr>
        <w:pStyle w:val="ListParagraph"/>
      </w:pPr>
      <w:hyperlink r:id="rId6" w:history="1">
        <w:r>
          <w:rPr>
            <w:rStyle w:val="Hyperlink"/>
          </w:rPr>
          <w:t>https://app.readable.com/text/</w:t>
        </w:r>
      </w:hyperlink>
    </w:p>
    <w:p w14:paraId="6B3E686B" w14:textId="60AAEEF3" w:rsidR="00A72E79" w:rsidRDefault="00BB61E2" w:rsidP="00A72E79">
      <w:pPr>
        <w:pStyle w:val="ListParagraph"/>
      </w:pPr>
      <w:hyperlink r:id="rId7" w:history="1">
        <w:r>
          <w:rPr>
            <w:rStyle w:val="Hyperlink"/>
          </w:rPr>
          <w:t>http://www.analyzemywriting.com/index.html</w:t>
        </w:r>
      </w:hyperlink>
    </w:p>
    <w:p w14:paraId="189DD17F" w14:textId="77777777" w:rsidR="00BB61E2" w:rsidRDefault="00BB61E2" w:rsidP="00A72E79">
      <w:pPr>
        <w:pStyle w:val="ListParagraph"/>
      </w:pPr>
    </w:p>
    <w:p w14:paraId="1BCE4D8E" w14:textId="21FFC172" w:rsidR="00B129BB" w:rsidRDefault="00A72E79" w:rsidP="00A72E79">
      <w:pPr>
        <w:pStyle w:val="ListParagraph"/>
        <w:rPr>
          <w:rFonts w:ascii="Times New Roman" w:hAnsi="Times New Roman" w:cs="Times New Roman"/>
        </w:rPr>
      </w:pPr>
      <w:r>
        <w:rPr>
          <w:rFonts w:ascii="Times New Roman" w:hAnsi="Times New Roman" w:cs="Times New Roman"/>
          <w:i/>
          <w:iCs/>
        </w:rPr>
        <w:t xml:space="preserve"> </w:t>
      </w:r>
    </w:p>
    <w:p w14:paraId="65C4AE43" w14:textId="77777777" w:rsidR="00BB61E2" w:rsidRDefault="00A72E79" w:rsidP="00B129BB">
      <w:pPr>
        <w:pStyle w:val="ListParagraph"/>
        <w:numPr>
          <w:ilvl w:val="0"/>
          <w:numId w:val="2"/>
        </w:numPr>
        <w:rPr>
          <w:rFonts w:ascii="Times New Roman" w:hAnsi="Times New Roman" w:cs="Times New Roman"/>
        </w:rPr>
      </w:pPr>
      <w:r>
        <w:rPr>
          <w:rFonts w:ascii="Times New Roman" w:hAnsi="Times New Roman" w:cs="Times New Roman"/>
        </w:rPr>
        <w:t xml:space="preserve">Qualitative analysis </w:t>
      </w:r>
    </w:p>
    <w:p w14:paraId="6710CF1C" w14:textId="77777777" w:rsidR="00BB61E2" w:rsidRDefault="00BB61E2" w:rsidP="00BB61E2">
      <w:pPr>
        <w:pStyle w:val="ListParagraph"/>
        <w:rPr>
          <w:rFonts w:ascii="Times New Roman" w:hAnsi="Times New Roman" w:cs="Times New Roman"/>
        </w:rPr>
      </w:pPr>
    </w:p>
    <w:p w14:paraId="6B0477B1" w14:textId="7DFC16E1" w:rsidR="00A72E79" w:rsidRDefault="00BB61E2" w:rsidP="00BB61E2">
      <w:pPr>
        <w:pStyle w:val="ListParagraph"/>
        <w:rPr>
          <w:rFonts w:ascii="Times New Roman" w:hAnsi="Times New Roman" w:cs="Times New Roman"/>
          <w:i/>
          <w:iCs/>
        </w:rPr>
      </w:pPr>
      <w:r>
        <w:rPr>
          <w:rFonts w:ascii="Times New Roman" w:hAnsi="Times New Roman" w:cs="Times New Roman"/>
          <w:i/>
          <w:iCs/>
        </w:rPr>
        <w:t xml:space="preserve">Provide a short (1 – 2 paragraph) qualitative analysis of the selected texts </w:t>
      </w:r>
      <w:r w:rsidR="00A72E79" w:rsidRPr="00BB61E2">
        <w:rPr>
          <w:rFonts w:ascii="Times New Roman" w:hAnsi="Times New Roman" w:cs="Times New Roman"/>
          <w:i/>
          <w:iCs/>
        </w:rPr>
        <w:t xml:space="preserve">including a discussion of the </w:t>
      </w:r>
      <w:r w:rsidRPr="00BB61E2">
        <w:rPr>
          <w:rFonts w:ascii="Times New Roman" w:hAnsi="Times New Roman" w:cs="Times New Roman"/>
          <w:i/>
          <w:iCs/>
        </w:rPr>
        <w:t>concerns</w:t>
      </w:r>
      <w:r w:rsidR="00A72E79" w:rsidRPr="00BB61E2">
        <w:rPr>
          <w:rFonts w:ascii="Times New Roman" w:hAnsi="Times New Roman" w:cs="Times New Roman"/>
          <w:i/>
          <w:iCs/>
        </w:rPr>
        <w:t xml:space="preserve"> and considerations that a teacher may need to make in order to teach the content</w:t>
      </w:r>
      <w:r>
        <w:rPr>
          <w:rFonts w:ascii="Times New Roman" w:hAnsi="Times New Roman" w:cs="Times New Roman"/>
          <w:i/>
          <w:iCs/>
        </w:rPr>
        <w:t xml:space="preserve">. Consider and note any important themes, cultural considerations, or other important factors that may help a teacher to determine the appropriateness of the text in the classroom. </w:t>
      </w:r>
    </w:p>
    <w:p w14:paraId="4B06B544" w14:textId="77777777" w:rsidR="00BB61E2" w:rsidRDefault="00BB61E2" w:rsidP="00BB61E2">
      <w:pPr>
        <w:pStyle w:val="ListParagraph"/>
        <w:rPr>
          <w:rFonts w:ascii="Times New Roman" w:hAnsi="Times New Roman" w:cs="Times New Roman"/>
        </w:rPr>
      </w:pPr>
    </w:p>
    <w:p w14:paraId="6E7702E3" w14:textId="64623CAC" w:rsidR="00A72E79" w:rsidRDefault="00A72E79" w:rsidP="00B129BB">
      <w:pPr>
        <w:pStyle w:val="ListParagraph"/>
        <w:numPr>
          <w:ilvl w:val="0"/>
          <w:numId w:val="2"/>
        </w:numPr>
        <w:rPr>
          <w:rFonts w:ascii="Times New Roman" w:hAnsi="Times New Roman" w:cs="Times New Roman"/>
        </w:rPr>
      </w:pPr>
      <w:r>
        <w:rPr>
          <w:rFonts w:ascii="Times New Roman" w:hAnsi="Times New Roman" w:cs="Times New Roman"/>
        </w:rPr>
        <w:t xml:space="preserve">Justification for the selection of this particular text to the original chosen fiction text. </w:t>
      </w:r>
    </w:p>
    <w:p w14:paraId="27BE86A0" w14:textId="40605726" w:rsidR="00867B0F" w:rsidRDefault="001D244B" w:rsidP="00867B0F">
      <w:pPr>
        <w:ind w:left="720"/>
        <w:rPr>
          <w:rFonts w:ascii="Times New Roman" w:hAnsi="Times New Roman" w:cs="Times New Roman"/>
          <w:i/>
          <w:iCs/>
        </w:rPr>
      </w:pPr>
      <w:r>
        <w:rPr>
          <w:rFonts w:ascii="Times New Roman" w:hAnsi="Times New Roman" w:cs="Times New Roman"/>
          <w:i/>
          <w:iCs/>
        </w:rPr>
        <w:t>This section should comprise the bulk of your review. In a few paragraphs (2-4), explain the relationships between the fiction text selected and the mentor text. Be sure to include specific quotes/sections of the text that support one another and that can be used to help students better understand your content.</w:t>
      </w:r>
      <w:r w:rsidR="00E7254C">
        <w:rPr>
          <w:rFonts w:ascii="Times New Roman" w:hAnsi="Times New Roman" w:cs="Times New Roman"/>
          <w:i/>
          <w:iCs/>
        </w:rPr>
        <w:t xml:space="preserve"> Address specific ways that these text pairs can be used to help meet specific standards in your content and age group licensure areas. Be sure to name and list the national standards that would be relevant to a lesson incorporating these ideas. </w:t>
      </w:r>
      <w:bookmarkStart w:id="0" w:name="_GoBack"/>
      <w:bookmarkEnd w:id="0"/>
      <w:r>
        <w:rPr>
          <w:rFonts w:ascii="Times New Roman" w:hAnsi="Times New Roman" w:cs="Times New Roman"/>
          <w:i/>
          <w:iCs/>
        </w:rPr>
        <w:t xml:space="preserve"> </w:t>
      </w:r>
    </w:p>
    <w:p w14:paraId="5A1A2DCD" w14:textId="395C03D0" w:rsidR="00026527" w:rsidRDefault="00026527" w:rsidP="00867B0F">
      <w:pPr>
        <w:ind w:left="720"/>
        <w:rPr>
          <w:rFonts w:ascii="Times New Roman" w:hAnsi="Times New Roman" w:cs="Times New Roman"/>
          <w:i/>
          <w:iCs/>
        </w:rPr>
      </w:pPr>
    </w:p>
    <w:p w14:paraId="1A0B2373" w14:textId="385BA0EF" w:rsidR="00026527" w:rsidRDefault="00026527" w:rsidP="00026527">
      <w:pPr>
        <w:rPr>
          <w:rFonts w:ascii="Times New Roman" w:hAnsi="Times New Roman" w:cs="Times New Roman"/>
        </w:rPr>
      </w:pPr>
    </w:p>
    <w:sectPr w:rsidR="000265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EB5853"/>
    <w:multiLevelType w:val="hybridMultilevel"/>
    <w:tmpl w:val="F3D493F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DC95314"/>
    <w:multiLevelType w:val="hybridMultilevel"/>
    <w:tmpl w:val="866095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687"/>
    <w:rsid w:val="00026527"/>
    <w:rsid w:val="001D244B"/>
    <w:rsid w:val="00216BC8"/>
    <w:rsid w:val="0033717A"/>
    <w:rsid w:val="0082553A"/>
    <w:rsid w:val="00867B0F"/>
    <w:rsid w:val="00A72E79"/>
    <w:rsid w:val="00AF0813"/>
    <w:rsid w:val="00B129BB"/>
    <w:rsid w:val="00BB61E2"/>
    <w:rsid w:val="00D67BEF"/>
    <w:rsid w:val="00E7254C"/>
    <w:rsid w:val="00F44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2561F"/>
  <w15:chartTrackingRefBased/>
  <w15:docId w15:val="{65C4D82F-3986-4280-94B9-72B0E0D74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29BB"/>
    <w:pPr>
      <w:ind w:left="720"/>
      <w:contextualSpacing/>
    </w:pPr>
  </w:style>
  <w:style w:type="character" w:styleId="Hyperlink">
    <w:name w:val="Hyperlink"/>
    <w:basedOn w:val="DefaultParagraphFont"/>
    <w:uiPriority w:val="99"/>
    <w:unhideWhenUsed/>
    <w:rsid w:val="00A72E79"/>
    <w:rPr>
      <w:color w:val="0563C1" w:themeColor="hyperlink"/>
      <w:u w:val="single"/>
    </w:rPr>
  </w:style>
  <w:style w:type="character" w:styleId="UnresolvedMention">
    <w:name w:val="Unresolved Mention"/>
    <w:basedOn w:val="DefaultParagraphFont"/>
    <w:uiPriority w:val="99"/>
    <w:semiHidden/>
    <w:unhideWhenUsed/>
    <w:rsid w:val="00A72E79"/>
    <w:rPr>
      <w:color w:val="605E5C"/>
      <w:shd w:val="clear" w:color="auto" w:fill="E1DFDD"/>
    </w:rPr>
  </w:style>
  <w:style w:type="character" w:styleId="FollowedHyperlink">
    <w:name w:val="FollowedHyperlink"/>
    <w:basedOn w:val="DefaultParagraphFont"/>
    <w:uiPriority w:val="99"/>
    <w:semiHidden/>
    <w:unhideWhenUsed/>
    <w:rsid w:val="00A72E7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nalyzemywriting.com/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pp.readable.com/text/" TargetMode="External"/><Relationship Id="rId5" Type="http://schemas.openxmlformats.org/officeDocument/2006/relationships/hyperlink" Target="http://www.hunter.cuny.edu/irb/education-training/smog-readability-formul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2</Pages>
  <Words>648</Words>
  <Characters>3698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Goodwin, Kristi Lyn (School of Education)</dc:creator>
  <cp:keywords/>
  <dc:description/>
  <cp:lastModifiedBy>Goodwin, Kristi Lyn (School of Education)</cp:lastModifiedBy>
  <cp:revision>2</cp:revision>
  <dcterms:created xsi:type="dcterms:W3CDTF">2019-06-12T00:01:00Z</dcterms:created>
  <dcterms:modified xsi:type="dcterms:W3CDTF">2019-06-12T03:58:00Z</dcterms:modified>
</cp:coreProperties>
</file>